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79E" w:rsidRPr="00194733" w:rsidRDefault="0041479E" w:rsidP="00FE2096">
      <w:pPr>
        <w:spacing w:line="240" w:lineRule="auto"/>
        <w:jc w:val="both"/>
        <w:rPr>
          <w:rFonts w:ascii="Arial" w:hAnsi="Arial" w:cs="Arial"/>
          <w:b/>
          <w:color w:val="FF0000"/>
        </w:rPr>
      </w:pPr>
      <w:r w:rsidRPr="00194733">
        <w:rPr>
          <w:rFonts w:ascii="Arial" w:hAnsi="Arial" w:cs="Arial"/>
          <w:b/>
          <w:color w:val="FF0000"/>
        </w:rPr>
        <w:t xml:space="preserve">Musterantrag auf </w:t>
      </w:r>
      <w:r w:rsidRPr="00194733">
        <w:rPr>
          <w:rFonts w:ascii="Arial" w:hAnsi="Arial" w:cs="Arial"/>
          <w:b/>
          <w:color w:val="FF0000"/>
          <w:u w:val="single"/>
        </w:rPr>
        <w:t xml:space="preserve">Verlängerung </w:t>
      </w:r>
      <w:r w:rsidRPr="00194733">
        <w:rPr>
          <w:rFonts w:ascii="Arial" w:hAnsi="Arial" w:cs="Arial"/>
          <w:b/>
          <w:color w:val="FF0000"/>
        </w:rPr>
        <w:t>einer Aufenthaltserlaubnis für schutzberechtigte Personen, denen aufgrund des Fehlens eines gültigen Nationalpasses die Verlängerung verweigert wird</w:t>
      </w:r>
      <w:r w:rsidRPr="00194733">
        <w:rPr>
          <w:rStyle w:val="Funotenzeichen"/>
          <w:rFonts w:ascii="Arial" w:hAnsi="Arial" w:cs="Arial"/>
          <w:b/>
          <w:color w:val="FF0000"/>
        </w:rPr>
        <w:t xml:space="preserve"> </w:t>
      </w:r>
    </w:p>
    <w:p w:rsidR="0041479E" w:rsidRDefault="0041479E" w:rsidP="00FE2096">
      <w:pPr>
        <w:spacing w:line="240" w:lineRule="auto"/>
        <w:jc w:val="both"/>
        <w:rPr>
          <w:rFonts w:ascii="Arial" w:hAnsi="Arial" w:cs="Arial"/>
          <w:i/>
        </w:rPr>
      </w:pPr>
      <w:r w:rsidRPr="00194733">
        <w:rPr>
          <w:rFonts w:ascii="Arial" w:hAnsi="Arial" w:cs="Arial"/>
          <w:shd w:val="clear" w:color="auto" w:fill="FFFF00"/>
        </w:rPr>
        <w:t>[</w:t>
      </w:r>
      <w:r w:rsidRPr="00194733">
        <w:rPr>
          <w:rFonts w:ascii="Arial" w:hAnsi="Arial" w:cs="Arial"/>
          <w:i/>
          <w:shd w:val="clear" w:color="auto" w:fill="FFFF00"/>
        </w:rPr>
        <w:t>Die gelb markierten Stellen müssen ausgefüllt werden, wenn die Beantragung auch für ein etwaiges Kind/ etwaige Kinder gilt. Ansonsten sind sie zu löschen. Für etwaige Ehepartner*innen ist ggf. ein gesonderter Antrag zu stellen.</w:t>
      </w:r>
      <w:r w:rsidRPr="00194733">
        <w:rPr>
          <w:rFonts w:ascii="Arial" w:hAnsi="Arial" w:cs="Arial"/>
          <w:shd w:val="clear" w:color="auto" w:fill="FFFF00"/>
        </w:rPr>
        <w:t>]</w:t>
      </w:r>
      <w:r w:rsidRPr="00194733">
        <w:rPr>
          <w:rFonts w:ascii="Arial" w:hAnsi="Arial" w:cs="Arial"/>
          <w:i/>
        </w:rPr>
        <w:t xml:space="preserve"> </w:t>
      </w:r>
    </w:p>
    <w:p w:rsidR="002776F3" w:rsidRPr="00194733" w:rsidRDefault="002776F3" w:rsidP="00FE2096">
      <w:pPr>
        <w:spacing w:line="240" w:lineRule="auto"/>
        <w:jc w:val="both"/>
        <w:rPr>
          <w:rFonts w:ascii="Arial" w:hAnsi="Arial" w:cs="Arial"/>
          <w:shd w:val="clear" w:color="auto" w:fill="FFFF00"/>
        </w:rPr>
      </w:pPr>
      <w:r>
        <w:rPr>
          <w:rFonts w:ascii="Arial" w:hAnsi="Arial" w:cs="Arial"/>
          <w:i/>
        </w:rPr>
        <w:t>*********************************************************************************************************</w:t>
      </w:r>
    </w:p>
    <w:p w:rsidR="0041479E" w:rsidRPr="002776F3" w:rsidRDefault="0041479E" w:rsidP="00FE2096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2776F3">
        <w:rPr>
          <w:rFonts w:ascii="Arial" w:hAnsi="Arial" w:cs="Arial"/>
          <w:highlight w:val="yellow"/>
        </w:rPr>
        <w:t>Name, Vorname Antragsteller*in</w:t>
      </w:r>
    </w:p>
    <w:p w:rsidR="0041479E" w:rsidRPr="002776F3" w:rsidRDefault="0041479E" w:rsidP="00FE2096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2776F3">
        <w:rPr>
          <w:rFonts w:ascii="Arial" w:hAnsi="Arial" w:cs="Arial"/>
          <w:highlight w:val="yellow"/>
        </w:rPr>
        <w:t>Straße, Hausnummer</w:t>
      </w:r>
    </w:p>
    <w:p w:rsidR="0041479E" w:rsidRPr="002776F3" w:rsidRDefault="0041479E" w:rsidP="00FE2096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2776F3">
        <w:rPr>
          <w:rFonts w:ascii="Arial" w:hAnsi="Arial" w:cs="Arial"/>
          <w:highlight w:val="yellow"/>
        </w:rPr>
        <w:t>PLZ Ort</w:t>
      </w:r>
    </w:p>
    <w:p w:rsidR="0041479E" w:rsidRPr="002776F3" w:rsidRDefault="0041479E" w:rsidP="00FE2096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2776F3">
        <w:rPr>
          <w:rFonts w:ascii="Arial" w:hAnsi="Arial" w:cs="Arial"/>
          <w:highlight w:val="yellow"/>
        </w:rPr>
        <w:t xml:space="preserve">Aktenzeichen der ABH [falls bekannt] </w:t>
      </w:r>
    </w:p>
    <w:p w:rsidR="0041479E" w:rsidRPr="002776F3" w:rsidRDefault="0041479E" w:rsidP="00FE2096">
      <w:pPr>
        <w:pStyle w:val="KeinLeerraum"/>
        <w:jc w:val="both"/>
        <w:rPr>
          <w:rFonts w:ascii="Arial" w:hAnsi="Arial" w:cs="Arial"/>
          <w:highlight w:val="yellow"/>
        </w:rPr>
      </w:pPr>
    </w:p>
    <w:p w:rsidR="0041479E" w:rsidRPr="002776F3" w:rsidRDefault="0041479E" w:rsidP="00FE2096">
      <w:pPr>
        <w:pStyle w:val="KeinLeerraum"/>
        <w:jc w:val="both"/>
        <w:rPr>
          <w:rFonts w:ascii="Arial" w:hAnsi="Arial" w:cs="Arial"/>
          <w:highlight w:val="yellow"/>
        </w:rPr>
      </w:pPr>
    </w:p>
    <w:p w:rsidR="0041479E" w:rsidRPr="002776F3" w:rsidRDefault="0041479E" w:rsidP="00FE2096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2776F3">
        <w:rPr>
          <w:rFonts w:ascii="Arial" w:hAnsi="Arial" w:cs="Arial"/>
          <w:highlight w:val="yellow"/>
        </w:rPr>
        <w:t xml:space="preserve">An die </w:t>
      </w:r>
    </w:p>
    <w:p w:rsidR="0041479E" w:rsidRPr="002776F3" w:rsidRDefault="0041479E" w:rsidP="00FE2096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2776F3">
        <w:rPr>
          <w:rFonts w:ascii="Arial" w:hAnsi="Arial" w:cs="Arial"/>
          <w:highlight w:val="yellow"/>
        </w:rPr>
        <w:t>Ausländerbehörde</w:t>
      </w:r>
    </w:p>
    <w:p w:rsidR="0041479E" w:rsidRPr="00194733" w:rsidRDefault="0041479E" w:rsidP="00FE2096">
      <w:pPr>
        <w:spacing w:after="0" w:line="240" w:lineRule="auto"/>
        <w:jc w:val="both"/>
        <w:rPr>
          <w:rFonts w:ascii="Arial" w:hAnsi="Arial" w:cs="Arial"/>
        </w:rPr>
      </w:pPr>
      <w:r w:rsidRPr="002776F3">
        <w:rPr>
          <w:rFonts w:ascii="Arial" w:hAnsi="Arial" w:cs="Arial"/>
          <w:highlight w:val="yellow"/>
        </w:rPr>
        <w:t>Adresse</w:t>
      </w:r>
    </w:p>
    <w:p w:rsidR="0041479E" w:rsidRPr="00194733" w:rsidRDefault="0041479E" w:rsidP="00FE2096">
      <w:pPr>
        <w:spacing w:line="240" w:lineRule="auto"/>
        <w:jc w:val="both"/>
        <w:rPr>
          <w:rFonts w:ascii="Arial" w:hAnsi="Arial" w:cs="Arial"/>
        </w:rPr>
      </w:pPr>
      <w:r w:rsidRPr="00194733">
        <w:rPr>
          <w:rFonts w:ascii="Arial" w:hAnsi="Arial" w:cs="Arial"/>
        </w:rPr>
        <w:t xml:space="preserve"> </w:t>
      </w:r>
    </w:p>
    <w:p w:rsidR="0041479E" w:rsidRPr="00194733" w:rsidRDefault="0041479E" w:rsidP="00FE2096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194733">
        <w:rPr>
          <w:rFonts w:ascii="Arial" w:hAnsi="Arial" w:cs="Arial"/>
        </w:rPr>
        <w:t xml:space="preserve">vorab per Fax    - </w:t>
      </w:r>
    </w:p>
    <w:p w:rsidR="0041479E" w:rsidRPr="00194733" w:rsidRDefault="0041479E" w:rsidP="00FE2096">
      <w:pPr>
        <w:spacing w:line="240" w:lineRule="auto"/>
        <w:ind w:left="7080" w:firstLine="708"/>
        <w:jc w:val="both"/>
        <w:rPr>
          <w:rFonts w:ascii="Arial" w:hAnsi="Arial" w:cs="Arial"/>
        </w:rPr>
      </w:pPr>
      <w:r w:rsidRPr="002776F3">
        <w:rPr>
          <w:rFonts w:ascii="Arial" w:hAnsi="Arial" w:cs="Arial"/>
          <w:highlight w:val="yellow"/>
        </w:rPr>
        <w:t>Ort, Datum</w:t>
      </w:r>
    </w:p>
    <w:p w:rsidR="0041479E" w:rsidRPr="00194733" w:rsidRDefault="0041479E" w:rsidP="00FE2096">
      <w:pPr>
        <w:spacing w:line="240" w:lineRule="auto"/>
        <w:jc w:val="both"/>
        <w:rPr>
          <w:rFonts w:ascii="Arial" w:hAnsi="Arial" w:cs="Arial"/>
          <w:b/>
        </w:rPr>
      </w:pPr>
      <w:r w:rsidRPr="00194733">
        <w:rPr>
          <w:rFonts w:ascii="Arial" w:hAnsi="Arial" w:cs="Arial"/>
          <w:b/>
        </w:rPr>
        <w:t>Aufenthaltserla</w:t>
      </w:r>
      <w:r w:rsidR="00A8057D">
        <w:rPr>
          <w:rFonts w:ascii="Arial" w:hAnsi="Arial" w:cs="Arial"/>
          <w:b/>
        </w:rPr>
        <w:t>ubnis - Antrag auf Verlängerung</w:t>
      </w:r>
    </w:p>
    <w:p w:rsidR="0041479E" w:rsidRPr="00194733" w:rsidRDefault="0041479E" w:rsidP="00FE2096">
      <w:pPr>
        <w:spacing w:line="240" w:lineRule="auto"/>
        <w:jc w:val="both"/>
        <w:rPr>
          <w:rFonts w:ascii="Arial" w:hAnsi="Arial" w:cs="Arial"/>
        </w:rPr>
      </w:pPr>
    </w:p>
    <w:p w:rsidR="0041479E" w:rsidRPr="00194733" w:rsidRDefault="0041479E" w:rsidP="00FE2096">
      <w:pPr>
        <w:spacing w:line="240" w:lineRule="auto"/>
        <w:jc w:val="both"/>
        <w:rPr>
          <w:rFonts w:ascii="Arial" w:hAnsi="Arial" w:cs="Arial"/>
        </w:rPr>
      </w:pPr>
      <w:r w:rsidRPr="00194733">
        <w:rPr>
          <w:rFonts w:ascii="Arial" w:hAnsi="Arial" w:cs="Arial"/>
        </w:rPr>
        <w:t>Sehr geehrte Damen und Herren,</w:t>
      </w:r>
    </w:p>
    <w:p w:rsidR="0041479E" w:rsidRPr="00194733" w:rsidRDefault="0041479E" w:rsidP="00FE2096">
      <w:pPr>
        <w:spacing w:line="240" w:lineRule="auto"/>
        <w:jc w:val="both"/>
        <w:rPr>
          <w:rFonts w:ascii="Arial" w:hAnsi="Arial" w:cs="Arial"/>
        </w:rPr>
      </w:pPr>
      <w:r w:rsidRPr="00194733">
        <w:rPr>
          <w:rFonts w:ascii="Arial" w:hAnsi="Arial" w:cs="Arial"/>
        </w:rPr>
        <w:t xml:space="preserve">ich beantrage die Verlängerung der Aufenthaltserlaubnis </w:t>
      </w:r>
      <w:r w:rsidRPr="00194733">
        <w:rPr>
          <w:rFonts w:ascii="Arial" w:hAnsi="Arial" w:cs="Arial"/>
          <w:shd w:val="clear" w:color="auto" w:fill="FFFF00"/>
        </w:rPr>
        <w:t>[</w:t>
      </w:r>
      <w:r w:rsidRPr="00194733">
        <w:rPr>
          <w:rFonts w:ascii="Arial" w:hAnsi="Arial" w:cs="Arial"/>
          <w:i/>
          <w:shd w:val="clear" w:color="auto" w:fill="FFFF00"/>
        </w:rPr>
        <w:t>für</w:t>
      </w:r>
      <w:r w:rsidRPr="00194733">
        <w:rPr>
          <w:rFonts w:ascii="Arial" w:hAnsi="Arial" w:cs="Arial"/>
          <w:shd w:val="clear" w:color="auto" w:fill="FFFF00"/>
        </w:rPr>
        <w:t xml:space="preserve"> </w:t>
      </w:r>
      <w:r w:rsidRPr="00194733">
        <w:rPr>
          <w:rFonts w:ascii="Arial" w:hAnsi="Arial" w:cs="Arial"/>
          <w:i/>
          <w:shd w:val="clear" w:color="auto" w:fill="FFFF00"/>
        </w:rPr>
        <w:t>mich</w:t>
      </w:r>
      <w:r w:rsidR="002776F3">
        <w:rPr>
          <w:rFonts w:ascii="Arial" w:hAnsi="Arial" w:cs="Arial"/>
          <w:i/>
          <w:shd w:val="clear" w:color="auto" w:fill="FFFF00"/>
        </w:rPr>
        <w:t>/ für uns</w:t>
      </w:r>
      <w:r w:rsidRPr="00194733">
        <w:rPr>
          <w:rFonts w:ascii="Arial" w:hAnsi="Arial" w:cs="Arial"/>
          <w:i/>
          <w:shd w:val="clear" w:color="auto" w:fill="FFFF00"/>
        </w:rPr>
        <w:t xml:space="preserve"> und mein</w:t>
      </w:r>
      <w:r w:rsidR="002776F3">
        <w:rPr>
          <w:rFonts w:ascii="Arial" w:hAnsi="Arial" w:cs="Arial"/>
          <w:i/>
          <w:shd w:val="clear" w:color="auto" w:fill="FFFF00"/>
        </w:rPr>
        <w:t xml:space="preserve">/unser oben aufgeführtes Kind; </w:t>
      </w:r>
      <w:r w:rsidRPr="00194733">
        <w:rPr>
          <w:rFonts w:ascii="Arial" w:hAnsi="Arial" w:cs="Arial"/>
          <w:i/>
          <w:shd w:val="clear" w:color="auto" w:fill="FFFF00"/>
        </w:rPr>
        <w:t>meine</w:t>
      </w:r>
      <w:r w:rsidR="002776F3">
        <w:rPr>
          <w:rFonts w:ascii="Arial" w:hAnsi="Arial" w:cs="Arial"/>
          <w:i/>
          <w:shd w:val="clear" w:color="auto" w:fill="FFFF00"/>
        </w:rPr>
        <w:t>/unsere</w:t>
      </w:r>
      <w:r w:rsidRPr="00194733">
        <w:rPr>
          <w:rFonts w:ascii="Arial" w:hAnsi="Arial" w:cs="Arial"/>
          <w:i/>
          <w:shd w:val="clear" w:color="auto" w:fill="FFFF00"/>
        </w:rPr>
        <w:t xml:space="preserve"> oben aufgeführten Kinder</w:t>
      </w:r>
      <w:r w:rsidRPr="00194733">
        <w:rPr>
          <w:rFonts w:ascii="Arial" w:hAnsi="Arial" w:cs="Arial"/>
          <w:shd w:val="clear" w:color="auto" w:fill="FFFF00"/>
        </w:rPr>
        <w:t>]</w:t>
      </w:r>
      <w:r w:rsidRPr="00194733">
        <w:rPr>
          <w:rFonts w:ascii="Arial" w:hAnsi="Arial" w:cs="Arial"/>
        </w:rPr>
        <w:t>.</w:t>
      </w:r>
    </w:p>
    <w:p w:rsidR="00194733" w:rsidRPr="00194733" w:rsidRDefault="00194733" w:rsidP="00FE2096">
      <w:pPr>
        <w:pStyle w:val="KeinLeerraum"/>
        <w:jc w:val="both"/>
        <w:rPr>
          <w:rFonts w:ascii="Arial" w:hAnsi="Arial" w:cs="Arial"/>
          <w:shd w:val="clear" w:color="auto" w:fill="FFFF00"/>
        </w:rPr>
      </w:pPr>
      <w:r w:rsidRPr="00194733">
        <w:rPr>
          <w:rFonts w:ascii="Arial" w:hAnsi="Arial" w:cs="Arial"/>
          <w:shd w:val="clear" w:color="auto" w:fill="FFFF00"/>
        </w:rPr>
        <w:t>[</w:t>
      </w:r>
      <w:r w:rsidRPr="00194733">
        <w:rPr>
          <w:rFonts w:ascii="Arial" w:hAnsi="Arial" w:cs="Arial"/>
          <w:i/>
          <w:shd w:val="clear" w:color="auto" w:fill="FFFF00"/>
        </w:rPr>
        <w:t>Name/n, Vorname/n, Geburtsdatum, Geburtsort, Adresse, Aktenzeichen Antragsteller*innen und ggf. Kind/er</w:t>
      </w:r>
      <w:r w:rsidRPr="00194733">
        <w:rPr>
          <w:rFonts w:ascii="Arial" w:hAnsi="Arial" w:cs="Arial"/>
          <w:shd w:val="clear" w:color="auto" w:fill="FFFF00"/>
        </w:rPr>
        <w:t>]</w:t>
      </w:r>
    </w:p>
    <w:p w:rsidR="00980AAB" w:rsidRDefault="00980AAB" w:rsidP="00FE2096">
      <w:pPr>
        <w:spacing w:line="240" w:lineRule="auto"/>
        <w:jc w:val="both"/>
        <w:rPr>
          <w:rFonts w:ascii="Arial" w:hAnsi="Arial" w:cs="Arial"/>
        </w:rPr>
      </w:pPr>
      <w:r w:rsidRPr="00194733">
        <w:rPr>
          <w:rFonts w:ascii="Arial" w:hAnsi="Arial" w:cs="Arial"/>
        </w:rPr>
        <w:t xml:space="preserve">Nach § 48 Abs. 4 S. 1 AufenthG ist in den Fällen nach § 25 Abs. 1-3 AufenthG ein Ausweisersatz auszustellen. </w:t>
      </w:r>
      <w:r w:rsidRPr="00980AAB">
        <w:rPr>
          <w:rFonts w:ascii="Arial" w:hAnsi="Arial" w:cs="Arial"/>
        </w:rPr>
        <w:t>Ich beantrage insoweit die Ausstellung eines elektronischen Aufenthaltstitels (</w:t>
      </w:r>
      <w:proofErr w:type="spellStart"/>
      <w:r w:rsidRPr="00980AAB">
        <w:rPr>
          <w:rFonts w:ascii="Arial" w:hAnsi="Arial" w:cs="Arial"/>
        </w:rPr>
        <w:t>eAT</w:t>
      </w:r>
      <w:proofErr w:type="spellEnd"/>
      <w:r w:rsidRPr="00980AAB">
        <w:rPr>
          <w:rFonts w:ascii="Arial" w:hAnsi="Arial" w:cs="Arial"/>
        </w:rPr>
        <w:t xml:space="preserve">). </w:t>
      </w:r>
    </w:p>
    <w:p w:rsidR="00FE2096" w:rsidRDefault="00FE2096" w:rsidP="00FE209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Begründung: </w:t>
      </w:r>
    </w:p>
    <w:p w:rsidR="0041479E" w:rsidRPr="00194733" w:rsidRDefault="0041479E" w:rsidP="00FE2096">
      <w:pPr>
        <w:spacing w:line="240" w:lineRule="auto"/>
        <w:jc w:val="both"/>
        <w:rPr>
          <w:rFonts w:ascii="Arial" w:hAnsi="Arial" w:cs="Arial"/>
        </w:rPr>
      </w:pPr>
      <w:r w:rsidRPr="00194733">
        <w:rPr>
          <w:rFonts w:ascii="Arial" w:hAnsi="Arial" w:cs="Arial"/>
        </w:rPr>
        <w:t xml:space="preserve">Nach § 8 Abs. 1 AufenthG gelten für die Verlängerung der Aufenthaltserlaubnis dieselben Vorschriften wie für die Erteilung. Die Voraussetzungen für die Erteilung meiner </w:t>
      </w:r>
      <w:r w:rsidR="002776F3">
        <w:rPr>
          <w:rFonts w:ascii="Arial" w:hAnsi="Arial" w:cs="Arial"/>
        </w:rPr>
        <w:t xml:space="preserve"> A</w:t>
      </w:r>
      <w:r w:rsidRPr="00194733">
        <w:rPr>
          <w:rFonts w:ascii="Arial" w:hAnsi="Arial" w:cs="Arial"/>
        </w:rPr>
        <w:t xml:space="preserve">ufenthaltserlaubnis bestehen nach wie vor: </w:t>
      </w:r>
      <w:r w:rsidRPr="00194733">
        <w:rPr>
          <w:rFonts w:ascii="Arial" w:hAnsi="Arial" w:cs="Arial"/>
          <w:shd w:val="clear" w:color="auto" w:fill="FFFF00"/>
        </w:rPr>
        <w:t>Mein Schutzstatus/unser Schutzstatus</w:t>
      </w:r>
      <w:r w:rsidRPr="00194733">
        <w:rPr>
          <w:rFonts w:ascii="Arial" w:hAnsi="Arial" w:cs="Arial"/>
        </w:rPr>
        <w:t xml:space="preserve"> wurde seitens des Bundesamtes für Migration und Flüchtlinge (BAMF) </w:t>
      </w:r>
      <w:r w:rsidR="00194733" w:rsidRPr="00194733">
        <w:rPr>
          <w:rFonts w:ascii="Arial" w:hAnsi="Arial" w:cs="Arial"/>
        </w:rPr>
        <w:t>erteilt und weder</w:t>
      </w:r>
      <w:r w:rsidRPr="00194733">
        <w:rPr>
          <w:rFonts w:ascii="Arial" w:hAnsi="Arial" w:cs="Arial"/>
        </w:rPr>
        <w:t xml:space="preserve"> widerrufen </w:t>
      </w:r>
      <w:r w:rsidR="00194733" w:rsidRPr="00194733">
        <w:rPr>
          <w:rFonts w:ascii="Arial" w:hAnsi="Arial" w:cs="Arial"/>
        </w:rPr>
        <w:t>noch</w:t>
      </w:r>
      <w:r w:rsidRPr="00194733">
        <w:rPr>
          <w:rFonts w:ascii="Arial" w:hAnsi="Arial" w:cs="Arial"/>
        </w:rPr>
        <w:t xml:space="preserve"> zurückgenommen. Auf die allgemeinen Erteilungsvoraussetzungen, insbesondere die Erfüllung der Passpflicht nach § 3 AufenthG, kommt es bei der Erteilung bzw. Verlängerung einer Aufenthaltserlaubnis nach § 25 Abs. 1-3 AufenthG nicht an (§ 5 Abs. 3 S. 1 AufenthG).</w:t>
      </w:r>
    </w:p>
    <w:p w:rsidR="00E56B7C" w:rsidRDefault="00E56B7C" w:rsidP="00FE2096">
      <w:pPr>
        <w:spacing w:line="240" w:lineRule="auto"/>
        <w:jc w:val="both"/>
        <w:rPr>
          <w:rFonts w:ascii="Arial" w:hAnsi="Arial" w:cs="Arial"/>
          <w:noProof/>
          <w:lang w:eastAsia="de-DE"/>
        </w:rPr>
      </w:pPr>
      <w:r>
        <w:rPr>
          <w:rFonts w:ascii="Arial" w:hAnsi="Arial" w:cs="Arial"/>
        </w:rPr>
        <w:t>Das Thüringer Ministerium für Migration, Justiz und Verbraucherschutz (TMMJV) teilt zur Frage der Erteilung bzw. Verlängerung von Aufenthaltstiteln nach § 25 Abs. 2 Satz 1 2. Alt. bzw. § 25 Abs. 3 AufenthG Folgendes mit bzw. stellt klar</w:t>
      </w:r>
      <w:r w:rsidR="00FE2096">
        <w:rPr>
          <w:rFonts w:ascii="Arial" w:hAnsi="Arial" w:cs="Arial"/>
        </w:rPr>
        <w:t>:</w:t>
      </w:r>
    </w:p>
    <w:p w:rsidR="00E56B7C" w:rsidRDefault="00E56B7C" w:rsidP="00FE2096">
      <w:pPr>
        <w:spacing w:line="240" w:lineRule="auto"/>
        <w:jc w:val="both"/>
        <w:rPr>
          <w:rFonts w:ascii="Arial" w:hAnsi="Arial" w:cs="Arial"/>
          <w:noProof/>
          <w:lang w:eastAsia="de-DE"/>
        </w:rPr>
      </w:pPr>
      <w:r w:rsidRPr="00E56B7C">
        <w:rPr>
          <w:rFonts w:ascii="Arial" w:hAnsi="Arial" w:cs="Arial"/>
          <w:noProof/>
          <w:lang w:eastAsia="de-DE"/>
        </w:rPr>
        <w:lastRenderedPageBreak/>
        <w:drawing>
          <wp:inline distT="0" distB="0" distL="0" distR="0">
            <wp:extent cx="5760720" cy="187334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73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096" w:rsidRPr="00BC2786" w:rsidRDefault="00FE2096" w:rsidP="00FE2096">
      <w:pPr>
        <w:spacing w:line="240" w:lineRule="auto"/>
        <w:jc w:val="both"/>
        <w:rPr>
          <w:rFonts w:ascii="Arial" w:hAnsi="Arial" w:cs="Arial"/>
          <w:sz w:val="20"/>
          <w:highlight w:val="yellow"/>
        </w:rPr>
      </w:pPr>
      <w:r>
        <w:rPr>
          <w:rFonts w:ascii="Arial" w:hAnsi="Arial" w:cs="Arial"/>
          <w:highlight w:val="yellow"/>
        </w:rPr>
        <w:t xml:space="preserve">Das VG Meiningen hat in seinem Beschluss </w:t>
      </w:r>
      <w:r w:rsidRPr="00FE2096">
        <w:rPr>
          <w:rFonts w:ascii="Arial" w:hAnsi="Arial" w:cs="Arial"/>
          <w:highlight w:val="yellow"/>
        </w:rPr>
        <w:t xml:space="preserve">(8 K 440/17 </w:t>
      </w:r>
      <w:proofErr w:type="spellStart"/>
      <w:r w:rsidRPr="00FE2096">
        <w:rPr>
          <w:rFonts w:ascii="Arial" w:hAnsi="Arial" w:cs="Arial"/>
          <w:highlight w:val="yellow"/>
        </w:rPr>
        <w:t>Me</w:t>
      </w:r>
      <w:proofErr w:type="spellEnd"/>
      <w:r w:rsidRPr="00FE2096">
        <w:rPr>
          <w:rFonts w:ascii="Arial" w:hAnsi="Arial" w:cs="Arial"/>
          <w:highlight w:val="yellow"/>
        </w:rPr>
        <w:t xml:space="preserve">) vom </w:t>
      </w:r>
      <w:r>
        <w:rPr>
          <w:rFonts w:ascii="Arial" w:hAnsi="Arial" w:cs="Arial"/>
          <w:highlight w:val="yellow"/>
        </w:rPr>
        <w:t xml:space="preserve">12.04.2018 </w:t>
      </w:r>
      <w:proofErr w:type="spellStart"/>
      <w:r>
        <w:rPr>
          <w:rFonts w:ascii="Arial" w:hAnsi="Arial" w:cs="Arial"/>
          <w:highlight w:val="yellow"/>
        </w:rPr>
        <w:t>i.d.Sinne</w:t>
      </w:r>
      <w:proofErr w:type="spellEnd"/>
      <w:r>
        <w:rPr>
          <w:rFonts w:ascii="Arial" w:hAnsi="Arial" w:cs="Arial"/>
          <w:highlight w:val="yellow"/>
        </w:rPr>
        <w:t xml:space="preserve"> ebenfalls festgestellt, dass „einer Verlängerung der Aufenthaltserlaubnis  […] auch nicht entgegen [steht], dass der Kläger nicht an einer Passbeschaffung mitgewirkt hat. Nach § 5 Abs. 1 Nr. 4 AufenthG setzt die Erteilung eines Aufenthaltstitels zwar in der Regel voraus, dass die Passpflicht nach § 3 AufenthG erfüllt wird. Nach § 25 Abs. 3 Satz 1 AufenthG ist jedoch u.a. in den Fällen der Erteilung eines Aufenthaltstitels nach § 25 Absatz 1 bis 3 von der Anwendung der Absätze 1 und 2 des § 5 AufenthG abzusehen. Dies gilt selbst dann, wenn dem Ausländer eine Passbeschaffung zumutbar wäre und dieser nicht unverschuldet die grundsätzliche Passpflicht nicht erfüllen kann […]. Ein Ermessen ist der Beklagten [Ausländerbehörde] nicht eröffnet.“</w:t>
      </w:r>
    </w:p>
    <w:p w:rsidR="00FE2096" w:rsidRPr="00FE2096" w:rsidRDefault="00FE2096" w:rsidP="00FE2096">
      <w:pPr>
        <w:spacing w:line="240" w:lineRule="auto"/>
        <w:jc w:val="both"/>
        <w:rPr>
          <w:rFonts w:ascii="Arial" w:hAnsi="Arial" w:cs="Arial"/>
        </w:rPr>
      </w:pPr>
      <w:r w:rsidRPr="00FE2096">
        <w:rPr>
          <w:rFonts w:ascii="Arial" w:hAnsi="Arial" w:cs="Arial"/>
          <w:highlight w:val="yellow"/>
        </w:rPr>
        <w:t>Das Verwaltungsgericht legt damit dar, dass die Verlängerung der Aufenthaltserlaubnis nicht von der Vorlage eines Nationalpasses abhängig zu machen ist.</w:t>
      </w:r>
      <w:r w:rsidRPr="00FE2096">
        <w:rPr>
          <w:rFonts w:ascii="Arial" w:hAnsi="Arial" w:cs="Arial"/>
        </w:rPr>
        <w:t xml:space="preserve"> </w:t>
      </w:r>
    </w:p>
    <w:p w:rsidR="002776F3" w:rsidRDefault="002776F3" w:rsidP="00FE2096">
      <w:pPr>
        <w:spacing w:line="240" w:lineRule="auto"/>
        <w:jc w:val="both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>****************************************************</w:t>
      </w:r>
    </w:p>
    <w:p w:rsidR="002776F3" w:rsidRDefault="002776F3" w:rsidP="00FE2096">
      <w:pPr>
        <w:spacing w:line="240" w:lineRule="auto"/>
        <w:jc w:val="both"/>
        <w:rPr>
          <w:rFonts w:ascii="Arial" w:hAnsi="Arial" w:cs="Arial"/>
          <w:b/>
          <w:i/>
          <w:color w:val="FF0000"/>
        </w:rPr>
      </w:pPr>
      <w:r w:rsidRPr="002776F3">
        <w:rPr>
          <w:rFonts w:ascii="Arial" w:hAnsi="Arial" w:cs="Arial"/>
          <w:b/>
          <w:i/>
          <w:color w:val="FF0000"/>
        </w:rPr>
        <w:t>Nachfolgenden Absatz bitte anpassen oder löschen</w:t>
      </w:r>
      <w:r>
        <w:rPr>
          <w:rFonts w:ascii="Arial" w:hAnsi="Arial" w:cs="Arial"/>
          <w:b/>
          <w:i/>
          <w:color w:val="FF0000"/>
        </w:rPr>
        <w:t xml:space="preserve"> (gilt nur in den Fällen, in denen Ausländerbehörden die Verlängerung des Aufenthaltstitels aussetzen, da sie das BAMF angefragt haben, ob </w:t>
      </w:r>
      <w:r w:rsidR="002F38CA">
        <w:rPr>
          <w:rFonts w:ascii="Arial" w:hAnsi="Arial" w:cs="Arial"/>
          <w:b/>
          <w:i/>
          <w:color w:val="FF0000"/>
        </w:rPr>
        <w:t>die Einleitung eines Widerrufsverfahrens geprüft wird</w:t>
      </w:r>
      <w:r>
        <w:rPr>
          <w:rFonts w:ascii="Arial" w:hAnsi="Arial" w:cs="Arial"/>
          <w:b/>
          <w:i/>
          <w:color w:val="FF0000"/>
        </w:rPr>
        <w:t>):</w:t>
      </w:r>
    </w:p>
    <w:p w:rsidR="002776F3" w:rsidRPr="002776F3" w:rsidRDefault="002776F3" w:rsidP="00FE2096">
      <w:pPr>
        <w:spacing w:line="240" w:lineRule="auto"/>
        <w:jc w:val="both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>***************************************************</w:t>
      </w:r>
    </w:p>
    <w:p w:rsidR="009E0A3C" w:rsidRDefault="009E0A3C" w:rsidP="00FE2096">
      <w:pPr>
        <w:spacing w:line="240" w:lineRule="auto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 xml:space="preserve">Am 12.04.2018 beschloss das </w:t>
      </w:r>
      <w:r w:rsidR="0041479E" w:rsidRPr="002776F3">
        <w:rPr>
          <w:rFonts w:ascii="Arial" w:hAnsi="Arial" w:cs="Arial"/>
          <w:b/>
          <w:highlight w:val="yellow"/>
        </w:rPr>
        <w:t>VG Meiningen</w:t>
      </w:r>
      <w:r w:rsidR="00BC2786">
        <w:rPr>
          <w:rFonts w:ascii="Arial" w:hAnsi="Arial" w:cs="Arial"/>
          <w:b/>
          <w:highlight w:val="yellow"/>
        </w:rPr>
        <w:t xml:space="preserve"> (8 K 440/17 </w:t>
      </w:r>
      <w:proofErr w:type="spellStart"/>
      <w:r w:rsidR="00BC2786">
        <w:rPr>
          <w:rFonts w:ascii="Arial" w:hAnsi="Arial" w:cs="Arial"/>
          <w:b/>
          <w:highlight w:val="yellow"/>
        </w:rPr>
        <w:t>Me</w:t>
      </w:r>
      <w:proofErr w:type="spellEnd"/>
      <w:r w:rsidR="00BC2786">
        <w:rPr>
          <w:rFonts w:ascii="Arial" w:hAnsi="Arial" w:cs="Arial"/>
          <w:b/>
          <w:highlight w:val="yellow"/>
        </w:rPr>
        <w:t>)</w:t>
      </w:r>
      <w:r w:rsidR="0041479E" w:rsidRPr="002776F3">
        <w:rPr>
          <w:rFonts w:ascii="Arial" w:hAnsi="Arial" w:cs="Arial"/>
          <w:b/>
          <w:highlight w:val="yellow"/>
        </w:rPr>
        <w:t>,</w:t>
      </w:r>
      <w:r w:rsidR="0041479E" w:rsidRPr="002776F3">
        <w:rPr>
          <w:rFonts w:ascii="Arial" w:hAnsi="Arial" w:cs="Arial"/>
          <w:highlight w:val="yellow"/>
        </w:rPr>
        <w:t xml:space="preserve"> dass </w:t>
      </w:r>
      <w:r w:rsidR="00322D19" w:rsidRPr="002776F3">
        <w:rPr>
          <w:rFonts w:ascii="Arial" w:hAnsi="Arial" w:cs="Arial"/>
          <w:highlight w:val="yellow"/>
        </w:rPr>
        <w:t>eine</w:t>
      </w:r>
      <w:r w:rsidR="0041479E" w:rsidRPr="002776F3">
        <w:rPr>
          <w:rFonts w:ascii="Arial" w:hAnsi="Arial" w:cs="Arial"/>
          <w:highlight w:val="yellow"/>
        </w:rPr>
        <w:t xml:space="preserve"> Ausländerbehörde</w:t>
      </w:r>
      <w:r>
        <w:rPr>
          <w:rFonts w:ascii="Arial" w:hAnsi="Arial" w:cs="Arial"/>
          <w:highlight w:val="yellow"/>
        </w:rPr>
        <w:t xml:space="preserve"> die </w:t>
      </w:r>
      <w:r w:rsidR="00EB58C8">
        <w:rPr>
          <w:rFonts w:ascii="Arial" w:hAnsi="Arial" w:cs="Arial"/>
          <w:highlight w:val="yellow"/>
        </w:rPr>
        <w:t xml:space="preserve">Aussetzung der </w:t>
      </w:r>
      <w:r>
        <w:rPr>
          <w:rFonts w:ascii="Arial" w:hAnsi="Arial" w:cs="Arial"/>
          <w:highlight w:val="yellow"/>
        </w:rPr>
        <w:t xml:space="preserve">Verlängerung einer Aufenthaltserlaubnis nicht damit begründen darf, weil sie auf Auskunft des BAMF warte, ob ein Widerruf des im Asylverfahren gewährten Schutzstatus beabsichtigt sei. Konkret heißt es in dem Beschluss: „Insbesondere habe die Beklagte [ABH] nicht eine Antwort des Bundesamtes abzuwarten, ob ein Widerruf beabsichtigt sei. Eine entsprechende Regelung bestünde nicht. Die Bestandskraft einer Entscheidung zu einem Abschiebeverbot gelte solange fort, bis das Bundesamt gemäß § 73 Abs. 3 </w:t>
      </w:r>
      <w:proofErr w:type="spellStart"/>
      <w:r>
        <w:rPr>
          <w:rFonts w:ascii="Arial" w:hAnsi="Arial" w:cs="Arial"/>
          <w:highlight w:val="yellow"/>
        </w:rPr>
        <w:t>AsylG</w:t>
      </w:r>
      <w:proofErr w:type="spellEnd"/>
      <w:r>
        <w:rPr>
          <w:rFonts w:ascii="Arial" w:hAnsi="Arial" w:cs="Arial"/>
          <w:highlight w:val="yellow"/>
        </w:rPr>
        <w:t xml:space="preserve"> diese widerrufe oder zurücknehme. Ansonsten bestünde die Bindungswirkung zeitlich unbeschränkt.“</w:t>
      </w:r>
    </w:p>
    <w:p w:rsidR="009E0A3C" w:rsidRDefault="009E0A3C" w:rsidP="00FE2096">
      <w:pPr>
        <w:spacing w:line="240" w:lineRule="auto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 xml:space="preserve">Konkret bedeutet dies: Eine Ausländerbehörde kann die </w:t>
      </w:r>
      <w:r w:rsidR="00EB58C8">
        <w:rPr>
          <w:rFonts w:ascii="Arial" w:hAnsi="Arial" w:cs="Arial"/>
          <w:highlight w:val="yellow"/>
        </w:rPr>
        <w:t xml:space="preserve">Aussetzung der </w:t>
      </w:r>
      <w:r>
        <w:rPr>
          <w:rFonts w:ascii="Arial" w:hAnsi="Arial" w:cs="Arial"/>
          <w:highlight w:val="yellow"/>
        </w:rPr>
        <w:t>Verlängerung einer Aufenthaltserlau</w:t>
      </w:r>
      <w:r w:rsidR="00EB58C8">
        <w:rPr>
          <w:rFonts w:ascii="Arial" w:hAnsi="Arial" w:cs="Arial"/>
          <w:highlight w:val="yellow"/>
        </w:rPr>
        <w:t>bnis nicht damit begründen, dass</w:t>
      </w:r>
      <w:r>
        <w:rPr>
          <w:rFonts w:ascii="Arial" w:hAnsi="Arial" w:cs="Arial"/>
          <w:highlight w:val="yellow"/>
        </w:rPr>
        <w:t xml:space="preserve"> sie eine Antwort des BAMF hinsichtlich eines Widerruf- bzw. Rücknahmeverfahrens abwarten will (Beschluss, S. 6). Die Bestandskraft des BAMF-Bescheides über den jeweilig zuerkannten Schutz gilt, solange dieser Bescheid „eben gerade nicht aufgehoben wurde“ (S. 7).</w:t>
      </w:r>
    </w:p>
    <w:p w:rsidR="002F38CA" w:rsidRDefault="002F38CA" w:rsidP="00FE2096">
      <w:pPr>
        <w:spacing w:line="240" w:lineRule="auto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 xml:space="preserve">Diese Rechtsprechung bestätigte auch Minister D. </w:t>
      </w:r>
      <w:proofErr w:type="spellStart"/>
      <w:r>
        <w:rPr>
          <w:rFonts w:ascii="Arial" w:hAnsi="Arial" w:cs="Arial"/>
          <w:highlight w:val="yellow"/>
        </w:rPr>
        <w:t>Lauinger</w:t>
      </w:r>
      <w:proofErr w:type="spellEnd"/>
      <w:r>
        <w:rPr>
          <w:rFonts w:ascii="Arial" w:hAnsi="Arial" w:cs="Arial"/>
          <w:highlight w:val="yellow"/>
        </w:rPr>
        <w:t>/ TMMJV in seiner Rede in der Plenarsitzung vom 31.01.2019.</w:t>
      </w:r>
    </w:p>
    <w:p w:rsidR="002776F3" w:rsidRDefault="002776F3" w:rsidP="00FE2096">
      <w:pPr>
        <w:spacing w:line="240" w:lineRule="auto"/>
        <w:jc w:val="both"/>
        <w:rPr>
          <w:rFonts w:ascii="Arial" w:hAnsi="Arial" w:cs="Arial"/>
        </w:rPr>
      </w:pPr>
      <w:r w:rsidRPr="002776F3">
        <w:rPr>
          <w:rFonts w:ascii="Arial" w:hAnsi="Arial" w:cs="Arial"/>
        </w:rPr>
        <w:t>Für den Fall der Ablehnung bitte ich entsprechend § 37 Abs. 2 VwVfG und § 39 VwVfG um die Ausstellung eines schriftlichen und begründeten Bescheides.</w:t>
      </w:r>
    </w:p>
    <w:p w:rsidR="0041479E" w:rsidRPr="00194733" w:rsidRDefault="0041479E" w:rsidP="00FE2096">
      <w:pPr>
        <w:spacing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194733">
        <w:rPr>
          <w:rFonts w:ascii="Arial" w:hAnsi="Arial" w:cs="Arial"/>
        </w:rPr>
        <w:t>_________________________</w:t>
      </w:r>
      <w:r w:rsidR="002776F3">
        <w:rPr>
          <w:rFonts w:ascii="Arial" w:hAnsi="Arial" w:cs="Arial"/>
        </w:rPr>
        <w:tab/>
      </w:r>
      <w:r w:rsidR="002776F3">
        <w:rPr>
          <w:rFonts w:ascii="Arial" w:hAnsi="Arial" w:cs="Arial"/>
        </w:rPr>
        <w:tab/>
        <w:t>____________________________</w:t>
      </w:r>
    </w:p>
    <w:p w:rsidR="000B0BEA" w:rsidRPr="00FE2096" w:rsidRDefault="00FE2096" w:rsidP="00FE2096">
      <w:pPr>
        <w:spacing w:after="0" w:line="240" w:lineRule="auto"/>
        <w:jc w:val="both"/>
        <w:rPr>
          <w:rFonts w:ascii="Arial" w:hAnsi="Arial" w:cs="Arial"/>
        </w:rPr>
      </w:pPr>
      <w:r w:rsidRPr="00FE2096">
        <w:rPr>
          <w:rFonts w:ascii="Arial" w:hAnsi="Arial" w:cs="Arial"/>
          <w:highlight w:val="yellow"/>
        </w:rPr>
        <w:lastRenderedPageBreak/>
        <w:t>[Unterschrift]</w:t>
      </w:r>
      <w:r w:rsidR="002F38CA">
        <w:rPr>
          <w:rFonts w:ascii="Arial" w:hAnsi="Arial" w:cs="Arial"/>
          <w:highlight w:val="yellow"/>
        </w:rPr>
        <w:tab/>
      </w:r>
      <w:r w:rsidR="002F38CA">
        <w:rPr>
          <w:rFonts w:ascii="Arial" w:hAnsi="Arial" w:cs="Arial"/>
          <w:highlight w:val="yellow"/>
        </w:rPr>
        <w:tab/>
      </w:r>
      <w:r w:rsidR="002F38CA">
        <w:rPr>
          <w:rFonts w:ascii="Arial" w:hAnsi="Arial" w:cs="Arial"/>
          <w:highlight w:val="yellow"/>
        </w:rPr>
        <w:tab/>
      </w:r>
      <w:r w:rsidR="002F38CA">
        <w:rPr>
          <w:rFonts w:ascii="Arial" w:hAnsi="Arial" w:cs="Arial"/>
          <w:highlight w:val="yellow"/>
        </w:rPr>
        <w:tab/>
      </w:r>
      <w:r w:rsidR="002F38CA">
        <w:rPr>
          <w:rFonts w:ascii="Arial" w:hAnsi="Arial" w:cs="Arial"/>
          <w:highlight w:val="yellow"/>
        </w:rPr>
        <w:tab/>
      </w:r>
      <w:r w:rsidR="00194733" w:rsidRPr="00194733">
        <w:rPr>
          <w:rFonts w:ascii="Arial" w:hAnsi="Arial" w:cs="Arial"/>
          <w:highlight w:val="yellow"/>
        </w:rPr>
        <w:t>[Hier Unterschrif</w:t>
      </w:r>
      <w:r>
        <w:rPr>
          <w:rFonts w:ascii="Arial" w:hAnsi="Arial" w:cs="Arial"/>
          <w:highlight w:val="yellow"/>
        </w:rPr>
        <w:t>ten aller volljährigen Personen</w:t>
      </w:r>
    </w:p>
    <w:sectPr w:rsidR="000B0BEA" w:rsidRPr="00FE20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95CCA"/>
    <w:multiLevelType w:val="hybridMultilevel"/>
    <w:tmpl w:val="E02445A2"/>
    <w:lvl w:ilvl="0" w:tplc="9760AF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B3"/>
    <w:rsid w:val="000429F2"/>
    <w:rsid w:val="000B0BEA"/>
    <w:rsid w:val="000C670B"/>
    <w:rsid w:val="00194733"/>
    <w:rsid w:val="002776F3"/>
    <w:rsid w:val="00290939"/>
    <w:rsid w:val="00290FB3"/>
    <w:rsid w:val="002A2C43"/>
    <w:rsid w:val="002C02E4"/>
    <w:rsid w:val="002F38CA"/>
    <w:rsid w:val="00322D19"/>
    <w:rsid w:val="00342F83"/>
    <w:rsid w:val="0041479E"/>
    <w:rsid w:val="00430317"/>
    <w:rsid w:val="005136F6"/>
    <w:rsid w:val="00765309"/>
    <w:rsid w:val="00797F29"/>
    <w:rsid w:val="00980AAB"/>
    <w:rsid w:val="009E0A3C"/>
    <w:rsid w:val="009F4F4D"/>
    <w:rsid w:val="00A8057D"/>
    <w:rsid w:val="00B65F86"/>
    <w:rsid w:val="00BC2786"/>
    <w:rsid w:val="00E56B7C"/>
    <w:rsid w:val="00EB58C8"/>
    <w:rsid w:val="00FE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EFB5B-A0AA-4FDE-A8E1-C087ECD4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36F6"/>
    <w:rPr>
      <w:rFonts w:ascii="Open Sans" w:hAnsi="Open San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1479E"/>
    <w:pPr>
      <w:ind w:left="720"/>
      <w:contextualSpacing/>
    </w:pPr>
    <w:rPr>
      <w:rFonts w:asciiTheme="minorHAnsi" w:hAnsiTheme="minorHAnsi"/>
    </w:rPr>
  </w:style>
  <w:style w:type="character" w:styleId="Funotenzeichen">
    <w:name w:val="footnote reference"/>
    <w:basedOn w:val="Absatz-Standardschriftart"/>
    <w:uiPriority w:val="99"/>
    <w:semiHidden/>
    <w:unhideWhenUsed/>
    <w:rsid w:val="0041479E"/>
    <w:rPr>
      <w:vertAlign w:val="superscript"/>
    </w:rPr>
  </w:style>
  <w:style w:type="paragraph" w:styleId="KeinLeerraum">
    <w:name w:val="No Spacing"/>
    <w:uiPriority w:val="1"/>
    <w:qFormat/>
    <w:rsid w:val="0041479E"/>
    <w:pPr>
      <w:spacing w:after="0" w:line="240" w:lineRule="auto"/>
    </w:pPr>
  </w:style>
  <w:style w:type="paragraph" w:customStyle="1" w:styleId="Default">
    <w:name w:val="Default"/>
    <w:rsid w:val="004147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6C37E-F117-460A-B86B-847B0D34E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</dc:creator>
  <cp:keywords/>
  <dc:description/>
  <cp:lastModifiedBy> jule</cp:lastModifiedBy>
  <cp:revision>4</cp:revision>
  <dcterms:created xsi:type="dcterms:W3CDTF">2019-02-07T07:38:00Z</dcterms:created>
  <dcterms:modified xsi:type="dcterms:W3CDTF">2020-10-14T11:21:00Z</dcterms:modified>
</cp:coreProperties>
</file>